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2BE0" w:rsidRDefault="00FE2EF7">
      <w:pPr>
        <w:spacing w:line="480" w:lineRule="exact"/>
        <w:jc w:val="center"/>
        <w:rPr>
          <w:rFonts w:ascii="方正小标宋简体" w:eastAsia="方正小标宋简体" w:hAnsi="黑体"/>
          <w:sz w:val="44"/>
          <w:szCs w:val="44"/>
        </w:rPr>
      </w:pPr>
      <w:bookmarkStart w:id="0" w:name="_GoBack"/>
      <w:bookmarkEnd w:id="0"/>
      <w:r>
        <w:rPr>
          <w:rFonts w:ascii="方正小标宋简体" w:eastAsia="方正小标宋简体" w:hAnsi="黑体" w:hint="eastAsia"/>
          <w:sz w:val="44"/>
          <w:szCs w:val="44"/>
        </w:rPr>
        <w:t>项目支出绩效自评表</w:t>
      </w:r>
    </w:p>
    <w:p w:rsidR="00EB2BE0" w:rsidRDefault="00FE2EF7">
      <w:pPr>
        <w:spacing w:line="480" w:lineRule="exact"/>
        <w:rPr>
          <w:rFonts w:ascii="仿宋_GB2312" w:eastAsia="仿宋_GB2312" w:hAnsi="宋体"/>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w:t>
      </w:r>
      <w:r>
        <w:rPr>
          <w:rFonts w:ascii="仿宋_GB2312" w:eastAsia="仿宋_GB2312" w:hAnsi="宋体" w:hint="eastAsia"/>
          <w:sz w:val="28"/>
          <w:szCs w:val="28"/>
        </w:rPr>
        <w:t>（</w:t>
      </w:r>
      <w:r>
        <w:rPr>
          <w:rFonts w:ascii="仿宋_GB2312" w:eastAsia="仿宋_GB2312" w:hAnsi="宋体"/>
          <w:sz w:val="28"/>
          <w:szCs w:val="28"/>
        </w:rPr>
        <w:t>2022</w:t>
      </w:r>
      <w:r>
        <w:rPr>
          <w:rFonts w:ascii="仿宋_GB2312" w:eastAsia="仿宋_GB2312" w:hAnsi="宋体" w:hint="eastAsia"/>
          <w:sz w:val="28"/>
          <w:szCs w:val="28"/>
        </w:rPr>
        <w:t>年度）</w:t>
      </w:r>
    </w:p>
    <w:p w:rsidR="00EB2BE0" w:rsidRDefault="00EB2BE0">
      <w:pPr>
        <w:spacing w:line="240" w:lineRule="exact"/>
        <w:rPr>
          <w:rFonts w:ascii="仿宋_GB2312" w:eastAsia="仿宋_GB2312" w:hAnsi="宋体"/>
          <w:sz w:val="30"/>
          <w:szCs w:val="30"/>
        </w:rPr>
      </w:pPr>
    </w:p>
    <w:tbl>
      <w:tblPr>
        <w:tblW w:w="9038" w:type="dxa"/>
        <w:jc w:val="center"/>
        <w:tblLayout w:type="fixed"/>
        <w:tblLook w:val="04A0" w:firstRow="1" w:lastRow="0" w:firstColumn="1" w:lastColumn="0" w:noHBand="0" w:noVBand="1"/>
      </w:tblPr>
      <w:tblGrid>
        <w:gridCol w:w="438"/>
        <w:gridCol w:w="1122"/>
        <w:gridCol w:w="1270"/>
        <w:gridCol w:w="562"/>
        <w:gridCol w:w="1127"/>
        <w:gridCol w:w="283"/>
        <w:gridCol w:w="849"/>
        <w:gridCol w:w="848"/>
        <w:gridCol w:w="279"/>
        <w:gridCol w:w="284"/>
        <w:gridCol w:w="420"/>
        <w:gridCol w:w="143"/>
        <w:gridCol w:w="703"/>
        <w:gridCol w:w="710"/>
      </w:tblGrid>
      <w:tr w:rsidR="00EB2BE0">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478" w:type="dxa"/>
            <w:gridSpan w:val="12"/>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高清视频会议系统建设</w:t>
            </w:r>
          </w:p>
        </w:tc>
      </w:tr>
      <w:tr w:rsidR="00EB2BE0">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091" w:type="dxa"/>
            <w:gridSpan w:val="5"/>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北京市体育局</w:t>
            </w:r>
          </w:p>
        </w:tc>
        <w:tc>
          <w:tcPr>
            <w:tcW w:w="1127" w:type="dxa"/>
            <w:gridSpan w:val="2"/>
            <w:tcBorders>
              <w:top w:val="nil"/>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北京体育职业学院</w:t>
            </w:r>
          </w:p>
        </w:tc>
      </w:tr>
      <w:tr w:rsidR="00EB2BE0">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4091" w:type="dxa"/>
            <w:gridSpan w:val="5"/>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孙</w:t>
            </w:r>
            <w:proofErr w:type="gramStart"/>
            <w:r>
              <w:rPr>
                <w:rFonts w:ascii="仿宋_GB2312" w:eastAsia="仿宋_GB2312" w:hAnsi="宋体" w:cs="宋体" w:hint="eastAsia"/>
                <w:kern w:val="0"/>
                <w:szCs w:val="21"/>
              </w:rPr>
              <w:t>世</w:t>
            </w:r>
            <w:proofErr w:type="gramEnd"/>
            <w:r>
              <w:rPr>
                <w:rFonts w:ascii="仿宋_GB2312" w:eastAsia="仿宋_GB2312" w:hAnsi="宋体" w:cs="宋体" w:hint="eastAsia"/>
                <w:kern w:val="0"/>
                <w:szCs w:val="21"/>
              </w:rPr>
              <w:t>鹏</w:t>
            </w:r>
          </w:p>
        </w:tc>
        <w:tc>
          <w:tcPr>
            <w:tcW w:w="1127" w:type="dxa"/>
            <w:gridSpan w:val="2"/>
            <w:tcBorders>
              <w:top w:val="nil"/>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5652700996</w:t>
            </w:r>
          </w:p>
        </w:tc>
      </w:tr>
      <w:tr w:rsidR="00EB2BE0">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r>
            <w:r>
              <w:rPr>
                <w:rFonts w:ascii="仿宋_GB2312" w:eastAsia="仿宋_GB2312" w:hAnsi="宋体" w:cs="宋体" w:hint="eastAsia"/>
                <w:kern w:val="0"/>
                <w:szCs w:val="21"/>
              </w:rPr>
              <w:t>（万元）</w:t>
            </w:r>
          </w:p>
        </w:tc>
        <w:tc>
          <w:tcPr>
            <w:tcW w:w="1832" w:type="dxa"/>
            <w:gridSpan w:val="2"/>
            <w:tcBorders>
              <w:top w:val="single" w:sz="4" w:space="0" w:color="auto"/>
              <w:left w:val="nil"/>
              <w:bottom w:val="single" w:sz="4" w:space="0" w:color="auto"/>
              <w:right w:val="single" w:sz="4" w:space="0" w:color="auto"/>
            </w:tcBorders>
            <w:vAlign w:val="center"/>
          </w:tcPr>
          <w:p w:rsidR="00EB2BE0" w:rsidRDefault="00EB2BE0">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32" w:type="dxa"/>
            <w:gridSpan w:val="2"/>
            <w:tcBorders>
              <w:top w:val="nil"/>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EB2BE0">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EB2BE0" w:rsidRDefault="00EB2BE0">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vAlign w:val="center"/>
          </w:tcPr>
          <w:p w:rsidR="00EB2BE0" w:rsidRDefault="00EB2BE0">
            <w:pPr>
              <w:widowControl/>
              <w:spacing w:line="240" w:lineRule="exact"/>
              <w:jc w:val="center"/>
              <w:rPr>
                <w:rFonts w:ascii="仿宋_GB2312" w:eastAsia="仿宋_GB2312" w:hAnsi="宋体" w:cs="宋体"/>
                <w:kern w:val="0"/>
                <w:sz w:val="20"/>
                <w:szCs w:val="21"/>
              </w:rPr>
            </w:pPr>
          </w:p>
        </w:tc>
        <w:tc>
          <w:tcPr>
            <w:tcW w:w="1132" w:type="dxa"/>
            <w:gridSpan w:val="2"/>
            <w:tcBorders>
              <w:top w:val="nil"/>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 w:val="20"/>
                <w:szCs w:val="21"/>
              </w:rPr>
            </w:pPr>
            <w:r>
              <w:rPr>
                <w:rFonts w:ascii="仿宋_GB2312" w:eastAsia="仿宋_GB2312" w:hAnsi="宋体" w:cs="宋体"/>
                <w:kern w:val="0"/>
                <w:sz w:val="20"/>
                <w:szCs w:val="21"/>
              </w:rPr>
              <w:t>19.762048</w:t>
            </w:r>
          </w:p>
        </w:tc>
        <w:tc>
          <w:tcPr>
            <w:tcW w:w="1127" w:type="dxa"/>
            <w:gridSpan w:val="2"/>
            <w:tcBorders>
              <w:top w:val="nil"/>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 w:val="20"/>
                <w:szCs w:val="21"/>
              </w:rPr>
            </w:pPr>
            <w:r>
              <w:rPr>
                <w:rFonts w:ascii="仿宋_GB2312" w:eastAsia="仿宋_GB2312" w:hAnsi="宋体" w:cs="宋体"/>
                <w:kern w:val="0"/>
                <w:sz w:val="20"/>
                <w:szCs w:val="21"/>
              </w:rPr>
              <w:t>19.762048</w:t>
            </w:r>
          </w:p>
        </w:tc>
        <w:tc>
          <w:tcPr>
            <w:tcW w:w="704" w:type="dxa"/>
            <w:gridSpan w:val="2"/>
            <w:tcBorders>
              <w:top w:val="nil"/>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00%</w:t>
            </w:r>
          </w:p>
        </w:tc>
        <w:tc>
          <w:tcPr>
            <w:tcW w:w="710" w:type="dxa"/>
            <w:tcBorders>
              <w:top w:val="nil"/>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w:t>
            </w:r>
          </w:p>
        </w:tc>
      </w:tr>
      <w:tr w:rsidR="00EB2BE0">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EB2BE0" w:rsidRDefault="00EB2BE0">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vAlign w:val="center"/>
          </w:tcPr>
          <w:p w:rsidR="00EB2BE0" w:rsidRDefault="00EB2BE0">
            <w:pPr>
              <w:widowControl/>
              <w:spacing w:line="240" w:lineRule="exact"/>
              <w:jc w:val="center"/>
              <w:rPr>
                <w:rFonts w:ascii="仿宋_GB2312" w:eastAsia="仿宋_GB2312" w:hAnsi="宋体" w:cs="宋体"/>
                <w:kern w:val="0"/>
                <w:sz w:val="20"/>
                <w:szCs w:val="21"/>
              </w:rPr>
            </w:pPr>
          </w:p>
        </w:tc>
        <w:tc>
          <w:tcPr>
            <w:tcW w:w="1132" w:type="dxa"/>
            <w:gridSpan w:val="2"/>
            <w:tcBorders>
              <w:top w:val="nil"/>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 w:val="20"/>
                <w:szCs w:val="21"/>
              </w:rPr>
            </w:pPr>
            <w:r>
              <w:rPr>
                <w:rFonts w:ascii="仿宋_GB2312" w:eastAsia="仿宋_GB2312" w:hAnsi="宋体" w:cs="宋体"/>
                <w:kern w:val="0"/>
                <w:sz w:val="20"/>
                <w:szCs w:val="21"/>
              </w:rPr>
              <w:t>19.762048</w:t>
            </w:r>
          </w:p>
        </w:tc>
        <w:tc>
          <w:tcPr>
            <w:tcW w:w="1127" w:type="dxa"/>
            <w:gridSpan w:val="2"/>
            <w:tcBorders>
              <w:top w:val="nil"/>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 w:val="20"/>
                <w:szCs w:val="21"/>
              </w:rPr>
            </w:pPr>
            <w:r>
              <w:rPr>
                <w:rFonts w:ascii="仿宋_GB2312" w:eastAsia="仿宋_GB2312" w:hAnsi="宋体" w:cs="宋体"/>
                <w:kern w:val="0"/>
                <w:sz w:val="20"/>
                <w:szCs w:val="21"/>
              </w:rPr>
              <w:t>19.762048</w:t>
            </w:r>
          </w:p>
        </w:tc>
        <w:tc>
          <w:tcPr>
            <w:tcW w:w="704" w:type="dxa"/>
            <w:gridSpan w:val="2"/>
            <w:tcBorders>
              <w:top w:val="nil"/>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00%</w:t>
            </w:r>
          </w:p>
        </w:tc>
        <w:tc>
          <w:tcPr>
            <w:tcW w:w="710" w:type="dxa"/>
            <w:tcBorders>
              <w:top w:val="nil"/>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EB2BE0">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EB2BE0" w:rsidRDefault="00EB2BE0">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r>
              <w:rPr>
                <w:rFonts w:ascii="仿宋_GB2312" w:eastAsia="仿宋_GB2312" w:hAnsi="宋体" w:cs="宋体" w:hint="eastAsia"/>
                <w:kern w:val="0"/>
                <w:szCs w:val="21"/>
              </w:rPr>
              <w:t>上年结转资金</w:t>
            </w:r>
          </w:p>
        </w:tc>
        <w:tc>
          <w:tcPr>
            <w:tcW w:w="1127" w:type="dxa"/>
            <w:tcBorders>
              <w:top w:val="nil"/>
              <w:left w:val="nil"/>
              <w:bottom w:val="single" w:sz="4" w:space="0" w:color="auto"/>
              <w:right w:val="single" w:sz="4" w:space="0" w:color="auto"/>
            </w:tcBorders>
            <w:vAlign w:val="center"/>
          </w:tcPr>
          <w:p w:rsidR="00EB2BE0" w:rsidRDefault="00EB2BE0">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rsidR="00EB2BE0" w:rsidRDefault="00EB2BE0">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rsidR="00EB2BE0" w:rsidRDefault="00EB2BE0">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rsidR="00EB2BE0" w:rsidRDefault="00EB2BE0">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EB2BE0">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EB2BE0" w:rsidRDefault="00EB2BE0">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r>
              <w:rPr>
                <w:rFonts w:ascii="仿宋_GB2312" w:eastAsia="仿宋_GB2312" w:hAnsi="宋体" w:cs="宋体" w:hint="eastAsia"/>
                <w:kern w:val="0"/>
                <w:szCs w:val="21"/>
              </w:rPr>
              <w:t>其他资金</w:t>
            </w:r>
          </w:p>
        </w:tc>
        <w:tc>
          <w:tcPr>
            <w:tcW w:w="1127" w:type="dxa"/>
            <w:tcBorders>
              <w:top w:val="nil"/>
              <w:left w:val="nil"/>
              <w:bottom w:val="single" w:sz="4" w:space="0" w:color="auto"/>
              <w:right w:val="single" w:sz="4" w:space="0" w:color="auto"/>
            </w:tcBorders>
            <w:vAlign w:val="center"/>
          </w:tcPr>
          <w:p w:rsidR="00EB2BE0" w:rsidRDefault="00EB2BE0">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rsidR="00EB2BE0" w:rsidRDefault="00EB2BE0">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rsidR="00EB2BE0" w:rsidRDefault="00EB2BE0">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rsidR="00EB2BE0" w:rsidRDefault="00EB2BE0">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EB2BE0">
        <w:trPr>
          <w:trHeight w:hRule="exact" w:val="548"/>
          <w:jc w:val="center"/>
        </w:trPr>
        <w:tc>
          <w:tcPr>
            <w:tcW w:w="438" w:type="dxa"/>
            <w:vMerge w:val="restart"/>
            <w:tcBorders>
              <w:top w:val="nil"/>
              <w:left w:val="single" w:sz="4" w:space="0" w:color="auto"/>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5213" w:type="dxa"/>
            <w:gridSpan w:val="6"/>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387" w:type="dxa"/>
            <w:gridSpan w:val="7"/>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EB2BE0">
        <w:trPr>
          <w:trHeight w:hRule="exact" w:val="1827"/>
          <w:jc w:val="center"/>
        </w:trPr>
        <w:tc>
          <w:tcPr>
            <w:tcW w:w="438" w:type="dxa"/>
            <w:vMerge/>
            <w:tcBorders>
              <w:top w:val="nil"/>
              <w:left w:val="single" w:sz="4" w:space="0" w:color="auto"/>
              <w:bottom w:val="single" w:sz="4" w:space="0" w:color="auto"/>
              <w:right w:val="single" w:sz="4" w:space="0" w:color="auto"/>
            </w:tcBorders>
            <w:vAlign w:val="center"/>
          </w:tcPr>
          <w:p w:rsidR="00EB2BE0" w:rsidRDefault="00EB2BE0">
            <w:pPr>
              <w:widowControl/>
              <w:spacing w:line="240" w:lineRule="exact"/>
              <w:jc w:val="center"/>
              <w:rPr>
                <w:rFonts w:ascii="仿宋_GB2312" w:eastAsia="仿宋_GB2312" w:hAnsi="宋体" w:cs="宋体"/>
                <w:kern w:val="0"/>
                <w:szCs w:val="21"/>
              </w:rPr>
            </w:pPr>
          </w:p>
        </w:tc>
        <w:tc>
          <w:tcPr>
            <w:tcW w:w="5213" w:type="dxa"/>
            <w:gridSpan w:val="6"/>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对线上教学和教学准备工作的网络及教学设备进行升级，以保障网络环境和基础硬件环境满足疫情防控期间的教学进度和教学质量。</w:t>
            </w:r>
          </w:p>
        </w:tc>
        <w:tc>
          <w:tcPr>
            <w:tcW w:w="3387" w:type="dxa"/>
            <w:gridSpan w:val="7"/>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完成线上教学和教学准备工作的网络及教学设备进行升级，保障网络环境和基础硬件环境满足疫情防控期间的教学进度和教学质量。</w:t>
            </w:r>
          </w:p>
        </w:tc>
      </w:tr>
      <w:tr w:rsidR="00EB2BE0">
        <w:trPr>
          <w:trHeight w:hRule="exact" w:val="830"/>
          <w:jc w:val="center"/>
        </w:trPr>
        <w:tc>
          <w:tcPr>
            <w:tcW w:w="438" w:type="dxa"/>
            <w:vMerge w:val="restart"/>
            <w:tcBorders>
              <w:top w:val="single" w:sz="4" w:space="0" w:color="auto"/>
              <w:left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r>
            <w:r>
              <w:rPr>
                <w:rFonts w:ascii="仿宋_GB2312" w:eastAsia="仿宋_GB2312" w:hAnsi="宋体" w:cs="宋体" w:hint="eastAsia"/>
                <w:kern w:val="0"/>
                <w:szCs w:val="21"/>
              </w:rPr>
              <w:t>效</w:t>
            </w:r>
            <w:r>
              <w:rPr>
                <w:rFonts w:ascii="仿宋_GB2312" w:eastAsia="仿宋_GB2312" w:hAnsi="宋体" w:cs="宋体" w:hint="eastAsia"/>
                <w:kern w:val="0"/>
                <w:szCs w:val="21"/>
              </w:rPr>
              <w:br/>
            </w:r>
            <w:r>
              <w:rPr>
                <w:rFonts w:ascii="仿宋_GB2312" w:eastAsia="仿宋_GB2312" w:hAnsi="宋体" w:cs="宋体" w:hint="eastAsia"/>
                <w:kern w:val="0"/>
                <w:szCs w:val="21"/>
              </w:rPr>
              <w:t>指</w:t>
            </w:r>
            <w:r>
              <w:rPr>
                <w:rFonts w:ascii="仿宋_GB2312" w:eastAsia="仿宋_GB2312" w:hAnsi="宋体" w:cs="宋体" w:hint="eastAsia"/>
                <w:kern w:val="0"/>
                <w:szCs w:val="21"/>
              </w:rPr>
              <w:br/>
            </w:r>
            <w:r>
              <w:rPr>
                <w:rFonts w:ascii="仿宋_GB2312" w:eastAsia="仿宋_GB2312" w:hAnsi="宋体" w:cs="宋体" w:hint="eastAsia"/>
                <w:kern w:val="0"/>
                <w:szCs w:val="21"/>
              </w:rPr>
              <w:t>标</w:t>
            </w:r>
          </w:p>
        </w:tc>
        <w:tc>
          <w:tcPr>
            <w:tcW w:w="1122" w:type="dxa"/>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270" w:type="dxa"/>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1972" w:type="dxa"/>
            <w:gridSpan w:val="3"/>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849" w:type="dxa"/>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848" w:type="dxa"/>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563" w:type="dxa"/>
            <w:gridSpan w:val="2"/>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413" w:type="dxa"/>
            <w:gridSpan w:val="2"/>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w:t>
            </w:r>
          </w:p>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措施</w:t>
            </w:r>
          </w:p>
        </w:tc>
      </w:tr>
      <w:tr w:rsidR="00EB2BE0">
        <w:trPr>
          <w:trHeight w:hRule="exact" w:val="306"/>
          <w:jc w:val="center"/>
        </w:trPr>
        <w:tc>
          <w:tcPr>
            <w:tcW w:w="438" w:type="dxa"/>
            <w:vMerge/>
            <w:tcBorders>
              <w:left w:val="single" w:sz="4" w:space="0" w:color="auto"/>
              <w:right w:val="single" w:sz="4" w:space="0" w:color="auto"/>
            </w:tcBorders>
            <w:vAlign w:val="center"/>
          </w:tcPr>
          <w:p w:rsidR="00EB2BE0" w:rsidRDefault="00EB2BE0">
            <w:pPr>
              <w:widowControl/>
              <w:spacing w:line="240" w:lineRule="exact"/>
              <w:jc w:val="center"/>
              <w:rPr>
                <w:rFonts w:ascii="仿宋_GB2312" w:eastAsia="仿宋_GB2312" w:hAnsi="宋体" w:cs="宋体"/>
                <w:kern w:val="0"/>
                <w:szCs w:val="21"/>
              </w:rPr>
            </w:pPr>
          </w:p>
        </w:tc>
        <w:tc>
          <w:tcPr>
            <w:tcW w:w="1122" w:type="dxa"/>
            <w:vMerge w:val="restart"/>
            <w:tcBorders>
              <w:top w:val="single" w:sz="4" w:space="0" w:color="auto"/>
              <w:left w:val="single" w:sz="4" w:space="0" w:color="auto"/>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1270" w:type="dxa"/>
            <w:tcBorders>
              <w:top w:val="single" w:sz="4" w:space="0" w:color="auto"/>
              <w:left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1972" w:type="dxa"/>
            <w:gridSpan w:val="3"/>
            <w:tcBorders>
              <w:top w:val="single" w:sz="4" w:space="0" w:color="auto"/>
              <w:left w:val="nil"/>
              <w:bottom w:val="single" w:sz="4" w:space="0" w:color="auto"/>
              <w:right w:val="single" w:sz="4" w:space="0" w:color="auto"/>
            </w:tcBorders>
          </w:tcPr>
          <w:p w:rsidR="00EB2BE0" w:rsidRDefault="00FE2EF7">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采购数量</w:t>
            </w:r>
          </w:p>
        </w:tc>
        <w:tc>
          <w:tcPr>
            <w:tcW w:w="849" w:type="dxa"/>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4</w:t>
            </w:r>
          </w:p>
        </w:tc>
        <w:tc>
          <w:tcPr>
            <w:tcW w:w="848" w:type="dxa"/>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4</w:t>
            </w:r>
          </w:p>
        </w:tc>
        <w:tc>
          <w:tcPr>
            <w:tcW w:w="563" w:type="dxa"/>
            <w:gridSpan w:val="2"/>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20</w:t>
            </w:r>
          </w:p>
        </w:tc>
        <w:tc>
          <w:tcPr>
            <w:tcW w:w="563" w:type="dxa"/>
            <w:gridSpan w:val="2"/>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20</w:t>
            </w:r>
          </w:p>
        </w:tc>
        <w:tc>
          <w:tcPr>
            <w:tcW w:w="1413" w:type="dxa"/>
            <w:gridSpan w:val="2"/>
            <w:tcBorders>
              <w:top w:val="single" w:sz="4" w:space="0" w:color="auto"/>
              <w:left w:val="nil"/>
              <w:bottom w:val="single" w:sz="4" w:space="0" w:color="auto"/>
              <w:right w:val="single" w:sz="4" w:space="0" w:color="auto"/>
            </w:tcBorders>
            <w:vAlign w:val="center"/>
          </w:tcPr>
          <w:p w:rsidR="00EB2BE0" w:rsidRDefault="00EB2BE0">
            <w:pPr>
              <w:widowControl/>
              <w:spacing w:line="240" w:lineRule="exact"/>
              <w:jc w:val="center"/>
              <w:rPr>
                <w:rFonts w:ascii="仿宋_GB2312" w:eastAsia="仿宋_GB2312" w:hAnsi="宋体" w:cs="宋体"/>
                <w:kern w:val="0"/>
                <w:szCs w:val="21"/>
              </w:rPr>
            </w:pPr>
          </w:p>
        </w:tc>
      </w:tr>
      <w:tr w:rsidR="00EB2BE0">
        <w:trPr>
          <w:trHeight w:hRule="exact" w:val="563"/>
          <w:jc w:val="center"/>
        </w:trPr>
        <w:tc>
          <w:tcPr>
            <w:tcW w:w="438" w:type="dxa"/>
            <w:vMerge/>
            <w:tcBorders>
              <w:left w:val="single" w:sz="4" w:space="0" w:color="auto"/>
              <w:right w:val="single" w:sz="4" w:space="0" w:color="auto"/>
            </w:tcBorders>
            <w:vAlign w:val="center"/>
          </w:tcPr>
          <w:p w:rsidR="00EB2BE0" w:rsidRDefault="00EB2BE0">
            <w:pPr>
              <w:widowControl/>
              <w:spacing w:line="240" w:lineRule="exact"/>
              <w:jc w:val="center"/>
              <w:rPr>
                <w:rFonts w:ascii="仿宋_GB2312" w:eastAsia="仿宋_GB2312" w:hAnsi="宋体" w:cs="宋体"/>
                <w:kern w:val="0"/>
                <w:szCs w:val="21"/>
              </w:rPr>
            </w:pPr>
          </w:p>
        </w:tc>
        <w:tc>
          <w:tcPr>
            <w:tcW w:w="1122" w:type="dxa"/>
            <w:vMerge/>
            <w:tcBorders>
              <w:top w:val="single" w:sz="4" w:space="0" w:color="auto"/>
              <w:left w:val="single" w:sz="4" w:space="0" w:color="auto"/>
              <w:bottom w:val="single" w:sz="4" w:space="0" w:color="auto"/>
              <w:right w:val="single" w:sz="4" w:space="0" w:color="auto"/>
            </w:tcBorders>
            <w:vAlign w:val="center"/>
          </w:tcPr>
          <w:p w:rsidR="00EB2BE0" w:rsidRDefault="00EB2BE0">
            <w:pPr>
              <w:widowControl/>
              <w:spacing w:line="240" w:lineRule="exact"/>
              <w:jc w:val="center"/>
              <w:rPr>
                <w:rFonts w:ascii="仿宋_GB2312" w:eastAsia="仿宋_GB2312" w:hAnsi="宋体" w:cs="宋体"/>
                <w:kern w:val="0"/>
                <w:szCs w:val="21"/>
              </w:rPr>
            </w:pPr>
          </w:p>
        </w:tc>
        <w:tc>
          <w:tcPr>
            <w:tcW w:w="1270" w:type="dxa"/>
            <w:tcBorders>
              <w:top w:val="single" w:sz="4" w:space="0" w:color="auto"/>
              <w:left w:val="single" w:sz="4" w:space="0" w:color="auto"/>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w:t>
            </w:r>
          </w:p>
        </w:tc>
        <w:tc>
          <w:tcPr>
            <w:tcW w:w="1972" w:type="dxa"/>
            <w:gridSpan w:val="3"/>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设备验收合格率</w:t>
            </w:r>
          </w:p>
        </w:tc>
        <w:tc>
          <w:tcPr>
            <w:tcW w:w="849" w:type="dxa"/>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00</w:t>
            </w:r>
          </w:p>
        </w:tc>
        <w:tc>
          <w:tcPr>
            <w:tcW w:w="848" w:type="dxa"/>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00</w:t>
            </w:r>
          </w:p>
        </w:tc>
        <w:tc>
          <w:tcPr>
            <w:tcW w:w="563" w:type="dxa"/>
            <w:gridSpan w:val="2"/>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20</w:t>
            </w:r>
          </w:p>
        </w:tc>
        <w:tc>
          <w:tcPr>
            <w:tcW w:w="563" w:type="dxa"/>
            <w:gridSpan w:val="2"/>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20</w:t>
            </w:r>
          </w:p>
        </w:tc>
        <w:tc>
          <w:tcPr>
            <w:tcW w:w="1413" w:type="dxa"/>
            <w:gridSpan w:val="2"/>
            <w:tcBorders>
              <w:top w:val="single" w:sz="4" w:space="0" w:color="auto"/>
              <w:left w:val="nil"/>
              <w:bottom w:val="single" w:sz="4" w:space="0" w:color="auto"/>
              <w:right w:val="single" w:sz="4" w:space="0" w:color="auto"/>
            </w:tcBorders>
            <w:vAlign w:val="center"/>
          </w:tcPr>
          <w:p w:rsidR="00EB2BE0" w:rsidRDefault="00EB2BE0">
            <w:pPr>
              <w:widowControl/>
              <w:spacing w:line="240" w:lineRule="exact"/>
              <w:jc w:val="center"/>
              <w:rPr>
                <w:rFonts w:ascii="仿宋_GB2312" w:eastAsia="仿宋_GB2312" w:hAnsi="宋体" w:cs="宋体"/>
                <w:kern w:val="0"/>
                <w:szCs w:val="21"/>
              </w:rPr>
            </w:pPr>
          </w:p>
        </w:tc>
      </w:tr>
      <w:tr w:rsidR="00EB2BE0">
        <w:trPr>
          <w:trHeight w:hRule="exact" w:val="605"/>
          <w:jc w:val="center"/>
        </w:trPr>
        <w:tc>
          <w:tcPr>
            <w:tcW w:w="438" w:type="dxa"/>
            <w:vMerge/>
            <w:tcBorders>
              <w:left w:val="single" w:sz="4" w:space="0" w:color="auto"/>
              <w:right w:val="single" w:sz="4" w:space="0" w:color="auto"/>
            </w:tcBorders>
            <w:vAlign w:val="center"/>
          </w:tcPr>
          <w:p w:rsidR="00EB2BE0" w:rsidRDefault="00EB2BE0">
            <w:pPr>
              <w:widowControl/>
              <w:spacing w:line="240" w:lineRule="exact"/>
              <w:jc w:val="center"/>
              <w:rPr>
                <w:rFonts w:ascii="仿宋_GB2312" w:eastAsia="仿宋_GB2312" w:hAnsi="宋体" w:cs="宋体"/>
                <w:kern w:val="0"/>
                <w:szCs w:val="21"/>
              </w:rPr>
            </w:pPr>
          </w:p>
        </w:tc>
        <w:tc>
          <w:tcPr>
            <w:tcW w:w="1122" w:type="dxa"/>
            <w:tcBorders>
              <w:left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效益指标</w:t>
            </w:r>
          </w:p>
        </w:tc>
        <w:tc>
          <w:tcPr>
            <w:tcW w:w="1270" w:type="dxa"/>
            <w:tcBorders>
              <w:top w:val="single" w:sz="4" w:space="0" w:color="auto"/>
              <w:left w:val="single" w:sz="4" w:space="0" w:color="auto"/>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社会效益</w:t>
            </w:r>
          </w:p>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972" w:type="dxa"/>
            <w:gridSpan w:val="3"/>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国产化率</w:t>
            </w:r>
          </w:p>
        </w:tc>
        <w:tc>
          <w:tcPr>
            <w:tcW w:w="849" w:type="dxa"/>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00</w:t>
            </w:r>
          </w:p>
        </w:tc>
        <w:tc>
          <w:tcPr>
            <w:tcW w:w="848" w:type="dxa"/>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00</w:t>
            </w:r>
          </w:p>
        </w:tc>
        <w:tc>
          <w:tcPr>
            <w:tcW w:w="563" w:type="dxa"/>
            <w:gridSpan w:val="2"/>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w:t>
            </w:r>
          </w:p>
        </w:tc>
        <w:tc>
          <w:tcPr>
            <w:tcW w:w="563" w:type="dxa"/>
            <w:gridSpan w:val="2"/>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w:t>
            </w:r>
          </w:p>
        </w:tc>
        <w:tc>
          <w:tcPr>
            <w:tcW w:w="1413" w:type="dxa"/>
            <w:gridSpan w:val="2"/>
            <w:tcBorders>
              <w:top w:val="single" w:sz="4" w:space="0" w:color="auto"/>
              <w:left w:val="nil"/>
              <w:bottom w:val="single" w:sz="4" w:space="0" w:color="auto"/>
              <w:right w:val="single" w:sz="4" w:space="0" w:color="auto"/>
            </w:tcBorders>
            <w:vAlign w:val="center"/>
          </w:tcPr>
          <w:p w:rsidR="00EB2BE0" w:rsidRDefault="00EB2BE0">
            <w:pPr>
              <w:widowControl/>
              <w:spacing w:line="240" w:lineRule="exact"/>
              <w:jc w:val="center"/>
              <w:rPr>
                <w:rFonts w:ascii="仿宋_GB2312" w:eastAsia="仿宋_GB2312" w:hAnsi="宋体" w:cs="宋体"/>
                <w:kern w:val="0"/>
                <w:szCs w:val="21"/>
              </w:rPr>
            </w:pPr>
          </w:p>
        </w:tc>
      </w:tr>
      <w:tr w:rsidR="00EB2BE0">
        <w:trPr>
          <w:trHeight w:hRule="exact" w:val="1012"/>
          <w:jc w:val="center"/>
        </w:trPr>
        <w:tc>
          <w:tcPr>
            <w:tcW w:w="438" w:type="dxa"/>
            <w:vMerge/>
            <w:tcBorders>
              <w:left w:val="single" w:sz="4" w:space="0" w:color="auto"/>
              <w:right w:val="single" w:sz="4" w:space="0" w:color="auto"/>
            </w:tcBorders>
            <w:vAlign w:val="center"/>
          </w:tcPr>
          <w:p w:rsidR="00EB2BE0" w:rsidRDefault="00EB2BE0">
            <w:pPr>
              <w:widowControl/>
              <w:spacing w:line="240" w:lineRule="exact"/>
              <w:jc w:val="center"/>
              <w:rPr>
                <w:rFonts w:ascii="仿宋_GB2312" w:eastAsia="仿宋_GB2312" w:hAnsi="宋体" w:cs="宋体"/>
                <w:kern w:val="0"/>
                <w:szCs w:val="21"/>
              </w:rPr>
            </w:pPr>
          </w:p>
        </w:tc>
        <w:tc>
          <w:tcPr>
            <w:tcW w:w="1122" w:type="dxa"/>
            <w:tcBorders>
              <w:left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效益指标</w:t>
            </w:r>
          </w:p>
        </w:tc>
        <w:tc>
          <w:tcPr>
            <w:tcW w:w="1270" w:type="dxa"/>
            <w:tcBorders>
              <w:top w:val="single" w:sz="4" w:space="0" w:color="auto"/>
              <w:left w:val="single" w:sz="4" w:space="0" w:color="auto"/>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社会效益</w:t>
            </w:r>
          </w:p>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972" w:type="dxa"/>
            <w:gridSpan w:val="3"/>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设备利用率</w:t>
            </w:r>
          </w:p>
        </w:tc>
        <w:tc>
          <w:tcPr>
            <w:tcW w:w="849" w:type="dxa"/>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00</w:t>
            </w:r>
          </w:p>
        </w:tc>
        <w:tc>
          <w:tcPr>
            <w:tcW w:w="848" w:type="dxa"/>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90</w:t>
            </w:r>
          </w:p>
        </w:tc>
        <w:tc>
          <w:tcPr>
            <w:tcW w:w="563" w:type="dxa"/>
            <w:gridSpan w:val="2"/>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w:t>
            </w:r>
          </w:p>
        </w:tc>
        <w:tc>
          <w:tcPr>
            <w:tcW w:w="563" w:type="dxa"/>
            <w:gridSpan w:val="2"/>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9</w:t>
            </w:r>
          </w:p>
        </w:tc>
        <w:tc>
          <w:tcPr>
            <w:tcW w:w="1413" w:type="dxa"/>
            <w:gridSpan w:val="2"/>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因疫情情况，</w:t>
            </w:r>
            <w:r>
              <w:rPr>
                <w:rFonts w:ascii="仿宋_GB2312" w:eastAsia="仿宋_GB2312" w:hAnsi="宋体" w:cs="宋体" w:hint="eastAsia"/>
                <w:kern w:val="0"/>
                <w:szCs w:val="21"/>
              </w:rPr>
              <w:t>未</w:t>
            </w:r>
            <w:r>
              <w:rPr>
                <w:rFonts w:ascii="仿宋_GB2312" w:eastAsia="仿宋_GB2312" w:hAnsi="宋体" w:cs="宋体" w:hint="eastAsia"/>
                <w:kern w:val="0"/>
                <w:szCs w:val="21"/>
              </w:rPr>
              <w:t>实现全天候适时运行</w:t>
            </w:r>
          </w:p>
        </w:tc>
      </w:tr>
      <w:tr w:rsidR="00EB2BE0">
        <w:trPr>
          <w:trHeight w:hRule="exact" w:val="583"/>
          <w:jc w:val="center"/>
        </w:trPr>
        <w:tc>
          <w:tcPr>
            <w:tcW w:w="438" w:type="dxa"/>
            <w:vMerge/>
            <w:tcBorders>
              <w:left w:val="single" w:sz="4" w:space="0" w:color="auto"/>
              <w:right w:val="single" w:sz="4" w:space="0" w:color="auto"/>
            </w:tcBorders>
            <w:vAlign w:val="center"/>
          </w:tcPr>
          <w:p w:rsidR="00EB2BE0" w:rsidRDefault="00EB2BE0">
            <w:pPr>
              <w:widowControl/>
              <w:spacing w:line="240" w:lineRule="exact"/>
              <w:jc w:val="center"/>
              <w:rPr>
                <w:rFonts w:ascii="仿宋_GB2312" w:eastAsia="仿宋_GB2312" w:hAnsi="宋体" w:cs="宋体"/>
                <w:kern w:val="0"/>
                <w:szCs w:val="21"/>
              </w:rPr>
            </w:pPr>
          </w:p>
        </w:tc>
        <w:tc>
          <w:tcPr>
            <w:tcW w:w="1122" w:type="dxa"/>
            <w:tcBorders>
              <w:left w:val="single" w:sz="4" w:space="0" w:color="auto"/>
              <w:right w:val="single" w:sz="4" w:space="0" w:color="auto"/>
            </w:tcBorders>
            <w:vAlign w:val="center"/>
          </w:tcPr>
          <w:p w:rsidR="00EB2BE0" w:rsidRDefault="00EB2BE0">
            <w:pPr>
              <w:widowControl/>
              <w:spacing w:line="240" w:lineRule="exact"/>
              <w:jc w:val="center"/>
              <w:rPr>
                <w:rFonts w:ascii="仿宋_GB2312" w:eastAsia="仿宋_GB2312" w:hAnsi="宋体" w:cs="宋体"/>
                <w:kern w:val="0"/>
                <w:szCs w:val="21"/>
              </w:rPr>
            </w:pPr>
          </w:p>
        </w:tc>
        <w:tc>
          <w:tcPr>
            <w:tcW w:w="1270" w:type="dxa"/>
            <w:tcBorders>
              <w:top w:val="single" w:sz="4" w:space="0" w:color="auto"/>
              <w:left w:val="single" w:sz="4" w:space="0" w:color="auto"/>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可持续影响指标</w:t>
            </w:r>
          </w:p>
        </w:tc>
        <w:tc>
          <w:tcPr>
            <w:tcW w:w="1972" w:type="dxa"/>
            <w:gridSpan w:val="3"/>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预计使用年限</w:t>
            </w:r>
          </w:p>
        </w:tc>
        <w:tc>
          <w:tcPr>
            <w:tcW w:w="849" w:type="dxa"/>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p>
        </w:tc>
        <w:tc>
          <w:tcPr>
            <w:tcW w:w="848" w:type="dxa"/>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p>
        </w:tc>
        <w:tc>
          <w:tcPr>
            <w:tcW w:w="563" w:type="dxa"/>
            <w:gridSpan w:val="2"/>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w:t>
            </w:r>
          </w:p>
        </w:tc>
        <w:tc>
          <w:tcPr>
            <w:tcW w:w="563" w:type="dxa"/>
            <w:gridSpan w:val="2"/>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w:t>
            </w:r>
          </w:p>
        </w:tc>
        <w:tc>
          <w:tcPr>
            <w:tcW w:w="1413" w:type="dxa"/>
            <w:gridSpan w:val="2"/>
            <w:tcBorders>
              <w:top w:val="single" w:sz="4" w:space="0" w:color="auto"/>
              <w:left w:val="nil"/>
              <w:bottom w:val="single" w:sz="4" w:space="0" w:color="auto"/>
              <w:right w:val="single" w:sz="4" w:space="0" w:color="auto"/>
            </w:tcBorders>
            <w:vAlign w:val="center"/>
          </w:tcPr>
          <w:p w:rsidR="00EB2BE0" w:rsidRDefault="00EB2BE0">
            <w:pPr>
              <w:widowControl/>
              <w:spacing w:line="240" w:lineRule="exact"/>
              <w:jc w:val="center"/>
              <w:rPr>
                <w:rFonts w:ascii="仿宋_GB2312" w:eastAsia="仿宋_GB2312" w:hAnsi="宋体" w:cs="宋体"/>
                <w:kern w:val="0"/>
                <w:szCs w:val="21"/>
              </w:rPr>
            </w:pPr>
          </w:p>
        </w:tc>
      </w:tr>
      <w:tr w:rsidR="00EB2BE0">
        <w:trPr>
          <w:trHeight w:hRule="exact" w:val="583"/>
          <w:jc w:val="center"/>
        </w:trPr>
        <w:tc>
          <w:tcPr>
            <w:tcW w:w="438" w:type="dxa"/>
            <w:vMerge/>
            <w:tcBorders>
              <w:left w:val="single" w:sz="4" w:space="0" w:color="auto"/>
              <w:right w:val="single" w:sz="4" w:space="0" w:color="auto"/>
            </w:tcBorders>
            <w:vAlign w:val="center"/>
          </w:tcPr>
          <w:p w:rsidR="00EB2BE0" w:rsidRDefault="00EB2BE0">
            <w:pPr>
              <w:widowControl/>
              <w:spacing w:line="240" w:lineRule="exact"/>
              <w:jc w:val="center"/>
              <w:rPr>
                <w:rFonts w:ascii="仿宋_GB2312" w:eastAsia="仿宋_GB2312" w:hAnsi="宋体" w:cs="宋体"/>
                <w:kern w:val="0"/>
                <w:szCs w:val="21"/>
              </w:rPr>
            </w:pPr>
          </w:p>
        </w:tc>
        <w:tc>
          <w:tcPr>
            <w:tcW w:w="1122" w:type="dxa"/>
            <w:tcBorders>
              <w:left w:val="single" w:sz="4" w:space="0" w:color="auto"/>
              <w:right w:val="single" w:sz="4" w:space="0" w:color="auto"/>
            </w:tcBorders>
            <w:vAlign w:val="center"/>
          </w:tcPr>
          <w:p w:rsidR="00EB2BE0" w:rsidRDefault="00EB2BE0">
            <w:pPr>
              <w:widowControl/>
              <w:spacing w:line="240" w:lineRule="exact"/>
              <w:jc w:val="center"/>
              <w:rPr>
                <w:rFonts w:ascii="仿宋_GB2312" w:eastAsia="仿宋_GB2312" w:hAnsi="宋体" w:cs="宋体"/>
                <w:kern w:val="0"/>
                <w:szCs w:val="21"/>
              </w:rPr>
            </w:pPr>
          </w:p>
        </w:tc>
        <w:tc>
          <w:tcPr>
            <w:tcW w:w="1270" w:type="dxa"/>
            <w:tcBorders>
              <w:top w:val="single" w:sz="4" w:space="0" w:color="auto"/>
              <w:left w:val="single" w:sz="4" w:space="0" w:color="auto"/>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可持续影响指标</w:t>
            </w:r>
          </w:p>
        </w:tc>
        <w:tc>
          <w:tcPr>
            <w:tcW w:w="1972" w:type="dxa"/>
            <w:gridSpan w:val="3"/>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采购资金节约率</w:t>
            </w:r>
          </w:p>
        </w:tc>
        <w:tc>
          <w:tcPr>
            <w:tcW w:w="849" w:type="dxa"/>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90</w:t>
            </w:r>
          </w:p>
        </w:tc>
        <w:tc>
          <w:tcPr>
            <w:tcW w:w="848" w:type="dxa"/>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w:t>
            </w:r>
          </w:p>
        </w:tc>
        <w:tc>
          <w:tcPr>
            <w:tcW w:w="563" w:type="dxa"/>
            <w:gridSpan w:val="2"/>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9</w:t>
            </w:r>
          </w:p>
        </w:tc>
        <w:tc>
          <w:tcPr>
            <w:tcW w:w="1413" w:type="dxa"/>
            <w:gridSpan w:val="2"/>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未实现采购资金结余</w:t>
            </w:r>
          </w:p>
        </w:tc>
      </w:tr>
      <w:tr w:rsidR="00EB2BE0">
        <w:trPr>
          <w:trHeight w:hRule="exact" w:val="576"/>
          <w:jc w:val="center"/>
        </w:trPr>
        <w:tc>
          <w:tcPr>
            <w:tcW w:w="438" w:type="dxa"/>
            <w:vMerge/>
            <w:tcBorders>
              <w:left w:val="single" w:sz="4" w:space="0" w:color="auto"/>
              <w:right w:val="single" w:sz="4" w:space="0" w:color="auto"/>
            </w:tcBorders>
            <w:vAlign w:val="center"/>
          </w:tcPr>
          <w:p w:rsidR="00EB2BE0" w:rsidRDefault="00EB2BE0">
            <w:pPr>
              <w:widowControl/>
              <w:spacing w:line="240" w:lineRule="exact"/>
              <w:jc w:val="center"/>
              <w:rPr>
                <w:rFonts w:ascii="仿宋_GB2312" w:eastAsia="仿宋_GB2312" w:hAnsi="宋体" w:cs="宋体"/>
                <w:kern w:val="0"/>
                <w:szCs w:val="21"/>
              </w:rPr>
            </w:pPr>
          </w:p>
        </w:tc>
        <w:tc>
          <w:tcPr>
            <w:tcW w:w="1122" w:type="dxa"/>
            <w:tcBorders>
              <w:top w:val="single" w:sz="4" w:space="0" w:color="auto"/>
              <w:left w:val="single" w:sz="4" w:space="0" w:color="auto"/>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270" w:type="dxa"/>
            <w:tcBorders>
              <w:top w:val="single" w:sz="4" w:space="0" w:color="auto"/>
              <w:left w:val="single" w:sz="4" w:space="0" w:color="auto"/>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服务对象满意度指标</w:t>
            </w:r>
          </w:p>
        </w:tc>
        <w:tc>
          <w:tcPr>
            <w:tcW w:w="1972" w:type="dxa"/>
            <w:gridSpan w:val="3"/>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使用人员满意度</w:t>
            </w:r>
          </w:p>
        </w:tc>
        <w:tc>
          <w:tcPr>
            <w:tcW w:w="849" w:type="dxa"/>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w:t>
            </w:r>
            <w:r>
              <w:rPr>
                <w:rFonts w:ascii="仿宋_GB2312" w:eastAsia="仿宋_GB2312" w:hAnsi="宋体" w:cs="宋体"/>
                <w:kern w:val="0"/>
                <w:szCs w:val="21"/>
              </w:rPr>
              <w:t>0</w:t>
            </w:r>
          </w:p>
        </w:tc>
        <w:tc>
          <w:tcPr>
            <w:tcW w:w="848" w:type="dxa"/>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w:t>
            </w:r>
            <w:r>
              <w:rPr>
                <w:rFonts w:ascii="仿宋_GB2312" w:eastAsia="仿宋_GB2312" w:hAnsi="宋体" w:cs="宋体"/>
                <w:kern w:val="0"/>
                <w:szCs w:val="21"/>
              </w:rPr>
              <w:t>0</w:t>
            </w:r>
          </w:p>
        </w:tc>
        <w:tc>
          <w:tcPr>
            <w:tcW w:w="563" w:type="dxa"/>
            <w:gridSpan w:val="2"/>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5</w:t>
            </w:r>
          </w:p>
        </w:tc>
        <w:tc>
          <w:tcPr>
            <w:tcW w:w="563" w:type="dxa"/>
            <w:gridSpan w:val="2"/>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5</w:t>
            </w:r>
          </w:p>
        </w:tc>
        <w:tc>
          <w:tcPr>
            <w:tcW w:w="1413" w:type="dxa"/>
            <w:gridSpan w:val="2"/>
            <w:tcBorders>
              <w:top w:val="single" w:sz="4" w:space="0" w:color="auto"/>
              <w:left w:val="nil"/>
              <w:bottom w:val="single" w:sz="4" w:space="0" w:color="auto"/>
              <w:right w:val="single" w:sz="4" w:space="0" w:color="auto"/>
            </w:tcBorders>
            <w:vAlign w:val="center"/>
          </w:tcPr>
          <w:p w:rsidR="00EB2BE0" w:rsidRDefault="00EB2BE0">
            <w:pPr>
              <w:widowControl/>
              <w:spacing w:line="240" w:lineRule="exact"/>
              <w:jc w:val="center"/>
              <w:rPr>
                <w:rFonts w:ascii="仿宋_GB2312" w:eastAsia="仿宋_GB2312" w:hAnsi="宋体" w:cs="宋体"/>
                <w:kern w:val="0"/>
                <w:szCs w:val="21"/>
              </w:rPr>
            </w:pPr>
          </w:p>
        </w:tc>
      </w:tr>
      <w:tr w:rsidR="00EB2BE0">
        <w:trPr>
          <w:trHeight w:hRule="exact" w:val="576"/>
          <w:jc w:val="center"/>
        </w:trPr>
        <w:tc>
          <w:tcPr>
            <w:tcW w:w="438" w:type="dxa"/>
            <w:vMerge/>
            <w:tcBorders>
              <w:left w:val="single" w:sz="4" w:space="0" w:color="auto"/>
              <w:bottom w:val="single" w:sz="4" w:space="0" w:color="auto"/>
              <w:right w:val="single" w:sz="4" w:space="0" w:color="auto"/>
            </w:tcBorders>
            <w:vAlign w:val="center"/>
          </w:tcPr>
          <w:p w:rsidR="00EB2BE0" w:rsidRDefault="00EB2BE0">
            <w:pPr>
              <w:widowControl/>
              <w:spacing w:line="240" w:lineRule="exact"/>
              <w:jc w:val="center"/>
              <w:rPr>
                <w:rFonts w:ascii="仿宋_GB2312" w:eastAsia="仿宋_GB2312" w:hAnsi="宋体" w:cs="宋体"/>
                <w:kern w:val="0"/>
                <w:szCs w:val="21"/>
              </w:rPr>
            </w:pPr>
          </w:p>
        </w:tc>
        <w:tc>
          <w:tcPr>
            <w:tcW w:w="1122" w:type="dxa"/>
            <w:tcBorders>
              <w:top w:val="single" w:sz="4" w:space="0" w:color="auto"/>
              <w:left w:val="single" w:sz="4" w:space="0" w:color="auto"/>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1270" w:type="dxa"/>
            <w:tcBorders>
              <w:top w:val="single" w:sz="4" w:space="0" w:color="auto"/>
              <w:left w:val="single" w:sz="4" w:space="0" w:color="auto"/>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经济成本指标</w:t>
            </w:r>
          </w:p>
        </w:tc>
        <w:tc>
          <w:tcPr>
            <w:tcW w:w="1972" w:type="dxa"/>
            <w:gridSpan w:val="3"/>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设备采购成本</w:t>
            </w:r>
          </w:p>
        </w:tc>
        <w:tc>
          <w:tcPr>
            <w:tcW w:w="849" w:type="dxa"/>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19.762048</w:t>
            </w:r>
          </w:p>
        </w:tc>
        <w:tc>
          <w:tcPr>
            <w:tcW w:w="848" w:type="dxa"/>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19.762048</w:t>
            </w:r>
          </w:p>
        </w:tc>
        <w:tc>
          <w:tcPr>
            <w:tcW w:w="563" w:type="dxa"/>
            <w:gridSpan w:val="2"/>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5</w:t>
            </w:r>
          </w:p>
        </w:tc>
        <w:tc>
          <w:tcPr>
            <w:tcW w:w="563" w:type="dxa"/>
            <w:gridSpan w:val="2"/>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5</w:t>
            </w:r>
          </w:p>
        </w:tc>
        <w:tc>
          <w:tcPr>
            <w:tcW w:w="1413" w:type="dxa"/>
            <w:gridSpan w:val="2"/>
            <w:tcBorders>
              <w:top w:val="single" w:sz="4" w:space="0" w:color="auto"/>
              <w:left w:val="nil"/>
              <w:bottom w:val="single" w:sz="4" w:space="0" w:color="auto"/>
              <w:right w:val="single" w:sz="4" w:space="0" w:color="auto"/>
            </w:tcBorders>
            <w:vAlign w:val="center"/>
          </w:tcPr>
          <w:p w:rsidR="00EB2BE0" w:rsidRDefault="00EB2BE0">
            <w:pPr>
              <w:widowControl/>
              <w:spacing w:line="240" w:lineRule="exact"/>
              <w:jc w:val="center"/>
              <w:rPr>
                <w:rFonts w:ascii="仿宋_GB2312" w:eastAsia="仿宋_GB2312" w:hAnsi="宋体" w:cs="宋体"/>
                <w:kern w:val="0"/>
                <w:szCs w:val="21"/>
              </w:rPr>
            </w:pPr>
          </w:p>
        </w:tc>
      </w:tr>
      <w:tr w:rsidR="00EB2BE0">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563" w:type="dxa"/>
            <w:gridSpan w:val="2"/>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rsidR="00EB2BE0" w:rsidRDefault="00FE2EF7">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w:t>
            </w:r>
            <w:r>
              <w:rPr>
                <w:rFonts w:ascii="仿宋_GB2312" w:eastAsia="仿宋_GB2312" w:hAnsi="宋体" w:cs="宋体"/>
                <w:color w:val="000000"/>
                <w:kern w:val="0"/>
                <w:szCs w:val="21"/>
              </w:rPr>
              <w:t>8</w:t>
            </w:r>
          </w:p>
        </w:tc>
        <w:tc>
          <w:tcPr>
            <w:tcW w:w="1413" w:type="dxa"/>
            <w:gridSpan w:val="2"/>
            <w:tcBorders>
              <w:top w:val="single" w:sz="4" w:space="0" w:color="auto"/>
              <w:left w:val="nil"/>
              <w:bottom w:val="single" w:sz="4" w:space="0" w:color="auto"/>
              <w:right w:val="single" w:sz="4" w:space="0" w:color="auto"/>
            </w:tcBorders>
            <w:vAlign w:val="center"/>
          </w:tcPr>
          <w:p w:rsidR="00EB2BE0" w:rsidRDefault="00EB2BE0">
            <w:pPr>
              <w:widowControl/>
              <w:spacing w:line="240" w:lineRule="exact"/>
              <w:jc w:val="center"/>
              <w:rPr>
                <w:rFonts w:ascii="仿宋_GB2312" w:eastAsia="仿宋_GB2312" w:hAnsi="宋体" w:cs="宋体"/>
                <w:kern w:val="0"/>
                <w:szCs w:val="21"/>
              </w:rPr>
            </w:pPr>
          </w:p>
        </w:tc>
      </w:tr>
    </w:tbl>
    <w:p w:rsidR="00EB2BE0" w:rsidRDefault="00EB2BE0">
      <w:pPr>
        <w:widowControl/>
        <w:jc w:val="left"/>
        <w:rPr>
          <w:rFonts w:ascii="仿宋_GB2312" w:eastAsia="仿宋_GB2312" w:hAnsi="宋体" w:cs="宋体"/>
          <w:color w:val="000000"/>
          <w:kern w:val="0"/>
          <w:sz w:val="32"/>
          <w:szCs w:val="32"/>
        </w:rPr>
      </w:pPr>
    </w:p>
    <w:sectPr w:rsidR="00EB2BE0">
      <w:footerReference w:type="default" r:id="rId7"/>
      <w:pgSz w:w="11906" w:h="16838"/>
      <w:pgMar w:top="1440" w:right="1588" w:bottom="1440" w:left="1588"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2EF7" w:rsidRDefault="00FE2EF7">
      <w:r>
        <w:separator/>
      </w:r>
    </w:p>
  </w:endnote>
  <w:endnote w:type="continuationSeparator" w:id="0">
    <w:p w:rsidR="00FE2EF7" w:rsidRDefault="00FE2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2BE0" w:rsidRDefault="00FE2EF7">
    <w:pPr>
      <w:pStyle w:val="a5"/>
      <w:jc w:val="right"/>
      <w:rPr>
        <w:rFonts w:ascii="宋体" w:hAnsi="宋体"/>
        <w:sz w:val="28"/>
        <w:szCs w:val="28"/>
      </w:rPr>
    </w:pPr>
    <w:r>
      <w:rPr>
        <w:noProof/>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B2BE0" w:rsidRDefault="00EB2BE0">
                          <w:pPr>
                            <w:pStyle w:val="a5"/>
                            <w:jc w:val="right"/>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4"/>
                      <w:jc w:val="right"/>
                    </w:pPr>
                  </w:p>
                </w:txbxContent>
              </v:textbox>
            </v:shape>
          </w:pict>
        </mc:Fallback>
      </mc:AlternateContent>
    </w:r>
  </w:p>
  <w:p w:rsidR="00EB2BE0" w:rsidRDefault="00EB2BE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2EF7" w:rsidRDefault="00FE2EF7">
      <w:r>
        <w:separator/>
      </w:r>
    </w:p>
  </w:footnote>
  <w:footnote w:type="continuationSeparator" w:id="0">
    <w:p w:rsidR="00FE2EF7" w:rsidRDefault="00FE2EF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cyMzE1OTA4YzgxZDhkMDc2MmYwNGYwMWY2YjM2YzgifQ=="/>
  </w:docVars>
  <w:rsids>
    <w:rsidRoot w:val="F77F09F4"/>
    <w:rsid w:val="CEFD3F3D"/>
    <w:rsid w:val="EA3F77F2"/>
    <w:rsid w:val="EEFE5989"/>
    <w:rsid w:val="EFCF3EAE"/>
    <w:rsid w:val="F5B764A2"/>
    <w:rsid w:val="F77F09F4"/>
    <w:rsid w:val="FFD7BFFC"/>
    <w:rsid w:val="00016047"/>
    <w:rsid w:val="000A6221"/>
    <w:rsid w:val="00105F46"/>
    <w:rsid w:val="00142F30"/>
    <w:rsid w:val="001D3B8B"/>
    <w:rsid w:val="00256132"/>
    <w:rsid w:val="002E20C7"/>
    <w:rsid w:val="004510F9"/>
    <w:rsid w:val="00473915"/>
    <w:rsid w:val="004A6DB5"/>
    <w:rsid w:val="004F5598"/>
    <w:rsid w:val="00585DBF"/>
    <w:rsid w:val="006656AE"/>
    <w:rsid w:val="00687775"/>
    <w:rsid w:val="006A6534"/>
    <w:rsid w:val="007178E4"/>
    <w:rsid w:val="00725BCD"/>
    <w:rsid w:val="007308DE"/>
    <w:rsid w:val="007312D4"/>
    <w:rsid w:val="0073270D"/>
    <w:rsid w:val="007779A4"/>
    <w:rsid w:val="00784E19"/>
    <w:rsid w:val="007872D7"/>
    <w:rsid w:val="008937B0"/>
    <w:rsid w:val="008C1EEF"/>
    <w:rsid w:val="00964477"/>
    <w:rsid w:val="009E4B39"/>
    <w:rsid w:val="00A1075F"/>
    <w:rsid w:val="00A25933"/>
    <w:rsid w:val="00A60F66"/>
    <w:rsid w:val="00A92A5B"/>
    <w:rsid w:val="00B10CAF"/>
    <w:rsid w:val="00B30BA4"/>
    <w:rsid w:val="00B758E4"/>
    <w:rsid w:val="00BC6C01"/>
    <w:rsid w:val="00BF2C07"/>
    <w:rsid w:val="00CF6022"/>
    <w:rsid w:val="00D37BDF"/>
    <w:rsid w:val="00DB70CD"/>
    <w:rsid w:val="00E96FB4"/>
    <w:rsid w:val="00EA15E2"/>
    <w:rsid w:val="00EB2BE0"/>
    <w:rsid w:val="00EC53A5"/>
    <w:rsid w:val="00F61447"/>
    <w:rsid w:val="00FD0CB7"/>
    <w:rsid w:val="00FE2EF7"/>
    <w:rsid w:val="097A46D4"/>
    <w:rsid w:val="37173543"/>
    <w:rsid w:val="3FF76880"/>
    <w:rsid w:val="7AB7FF50"/>
    <w:rsid w:val="7BFEB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B4C73BE-F259-4067-B0AA-841FA2AEC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Pr>
      <w:sz w:val="18"/>
      <w:szCs w:val="18"/>
    </w:rPr>
  </w:style>
  <w:style w:type="paragraph" w:styleId="a5">
    <w:name w:val="footer"/>
    <w:basedOn w:val="a"/>
    <w:uiPriority w:val="99"/>
    <w:qFormat/>
    <w:pPr>
      <w:tabs>
        <w:tab w:val="center" w:pos="4153"/>
        <w:tab w:val="right" w:pos="8306"/>
      </w:tabs>
      <w:snapToGrid w:val="0"/>
      <w:jc w:val="left"/>
    </w:pPr>
    <w:rPr>
      <w:sz w:val="18"/>
      <w:szCs w:val="20"/>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1">
    <w:name w:val="列出段落1"/>
    <w:basedOn w:val="a"/>
    <w:uiPriority w:val="34"/>
    <w:qFormat/>
    <w:pPr>
      <w:ind w:firstLineChars="200" w:firstLine="420"/>
    </w:pPr>
    <w:rPr>
      <w:rFonts w:ascii="Calibri" w:hAnsi="Calibri" w:cs="黑体"/>
      <w:szCs w:val="22"/>
    </w:rPr>
  </w:style>
  <w:style w:type="character" w:customStyle="1" w:styleId="a4">
    <w:name w:val="批注框文本 字符"/>
    <w:basedOn w:val="a0"/>
    <w:link w:val="a3"/>
    <w:qFormat/>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Pages>
  <Words>118</Words>
  <Characters>674</Characters>
  <Application>Microsoft Office Word</Application>
  <DocSecurity>0</DocSecurity>
  <Lines>5</Lines>
  <Paragraphs>1</Paragraphs>
  <ScaleCrop>false</ScaleCrop>
  <Company/>
  <LinksUpToDate>false</LinksUpToDate>
  <CharactersWithSpaces>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孙世鹏</dc:creator>
  <cp:lastModifiedBy>tyj</cp:lastModifiedBy>
  <cp:revision>3</cp:revision>
  <cp:lastPrinted>2022-04-08T07:49:00Z</cp:lastPrinted>
  <dcterms:created xsi:type="dcterms:W3CDTF">2023-06-05T08:58:00Z</dcterms:created>
  <dcterms:modified xsi:type="dcterms:W3CDTF">2023-08-28T08:31:00Z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199050A6683C443480F4DDC240DB5B79_12</vt:lpwstr>
  </property>
</Properties>
</file>